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F" w:rsidRPr="00CB1038" w:rsidRDefault="00FA6F2D" w:rsidP="00FA6F2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538210" cy="6209665"/>
            <wp:effectExtent l="19050" t="0" r="0" b="0"/>
            <wp:docPr id="1" name="Рисунок 1" descr="C:\Documents and Settings\Учитель\Мои документы\Мои рисунки\Мои сканированные изображения\2017-04 (апр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Мои рисунки\Мои сканированные изображения\2017-04 (апр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210" cy="620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F3F" w:rsidRPr="00CB1038" w:rsidRDefault="001A4F3F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A4F3F" w:rsidRPr="00CB1038" w:rsidRDefault="00183E04" w:rsidP="001A4F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35117F" w:rsidRPr="00920914" w:rsidRDefault="0035117F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399A">
        <w:rPr>
          <w:rFonts w:ascii="Times New Roman" w:hAnsi="Times New Roman"/>
          <w:sz w:val="24"/>
          <w:szCs w:val="24"/>
        </w:rPr>
        <w:t>Рабочая (учебная) программа по истории составлена в соответствии с федеральным компонентом Госу</w:t>
      </w:r>
      <w:r>
        <w:rPr>
          <w:rFonts w:ascii="Times New Roman" w:hAnsi="Times New Roman"/>
          <w:sz w:val="24"/>
          <w:szCs w:val="24"/>
        </w:rPr>
        <w:t>дарственного стандарта среднего</w:t>
      </w:r>
      <w:r w:rsidRPr="00D8399A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, Примерной программой среднего общего образования на базовом уровне по истории.</w:t>
      </w:r>
      <w:r w:rsidRPr="003A1232">
        <w:rPr>
          <w:rFonts w:ascii="Times New Roman" w:hAnsi="Times New Roman"/>
          <w:sz w:val="24"/>
          <w:szCs w:val="24"/>
        </w:rPr>
        <w:t xml:space="preserve"> </w:t>
      </w:r>
      <w:r w:rsidRPr="00D8399A">
        <w:rPr>
          <w:rFonts w:ascii="Times New Roman" w:hAnsi="Times New Roman"/>
          <w:sz w:val="24"/>
          <w:szCs w:val="24"/>
        </w:rPr>
        <w:t xml:space="preserve"> Конкретизирует содержание предметных тем стандарта, дает распределение учебных часов по темам курса. Включает следующие разделы: пояснительную записку, требования к уровню подготовки обучающихся, содержание учебного предмета,</w:t>
      </w:r>
      <w:r>
        <w:rPr>
          <w:rFonts w:ascii="Times New Roman" w:hAnsi="Times New Roman"/>
          <w:sz w:val="24"/>
          <w:szCs w:val="24"/>
        </w:rPr>
        <w:t xml:space="preserve"> тематическое планирование с указанием количества часов, </w:t>
      </w:r>
      <w:r w:rsidRPr="00920914">
        <w:rPr>
          <w:rFonts w:ascii="Times New Roman" w:hAnsi="Times New Roman"/>
          <w:sz w:val="24"/>
          <w:szCs w:val="24"/>
        </w:rPr>
        <w:t>отводимых на освоение каждой темы.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 xml:space="preserve">       Изучение истории на б</w:t>
      </w:r>
      <w:r>
        <w:t>азовом уровне среднего</w:t>
      </w:r>
      <w:r w:rsidRPr="00920914">
        <w:t xml:space="preserve"> общего образования направлено на достижение следующих целей: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20914">
        <w:t>этнонациональных</w:t>
      </w:r>
      <w:proofErr w:type="spellEnd"/>
      <w:r w:rsidRPr="00920914">
        <w:t xml:space="preserve"> традиций, нравственных и социальных установок, идеологических доктрин;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>- овладение умениями и навыками поиска, систематизации и комплексного анализа исторической информации;</w:t>
      </w:r>
    </w:p>
    <w:p w:rsidR="00920914" w:rsidRPr="00920914" w:rsidRDefault="00920914" w:rsidP="00920914">
      <w:pPr>
        <w:pStyle w:val="s1"/>
        <w:shd w:val="clear" w:color="auto" w:fill="FFFFFF"/>
        <w:spacing w:before="0" w:beforeAutospacing="0" w:after="0" w:afterAutospacing="0"/>
        <w:jc w:val="both"/>
      </w:pPr>
      <w:r w:rsidRPr="00920914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A4F3F" w:rsidRPr="00920914" w:rsidRDefault="00920914" w:rsidP="009209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0914">
        <w:rPr>
          <w:rFonts w:ascii="Times New Roman" w:hAnsi="Times New Roman"/>
          <w:sz w:val="24"/>
          <w:szCs w:val="24"/>
        </w:rPr>
        <w:t xml:space="preserve">Основной формой организации учебного процесса является проблемный подход, позволяющий показать учащимся, что на протяжении всей своей истории человечество </w:t>
      </w:r>
      <w:r w:rsidR="00945974" w:rsidRPr="00920914">
        <w:rPr>
          <w:rFonts w:ascii="Times New Roman" w:hAnsi="Times New Roman"/>
          <w:sz w:val="24"/>
          <w:szCs w:val="24"/>
        </w:rPr>
        <w:t>сталкивалось</w:t>
      </w:r>
      <w:r w:rsidRPr="00920914">
        <w:rPr>
          <w:rFonts w:ascii="Times New Roman" w:hAnsi="Times New Roman"/>
          <w:sz w:val="24"/>
          <w:szCs w:val="24"/>
        </w:rPr>
        <w:t xml:space="preserve"> с определенным комплексом проблем, которые решались в соответствии с уровнем развития знаний об обществе и природе, особенностями жизни народов, их политического строя, национальных традиций.</w:t>
      </w:r>
    </w:p>
    <w:p w:rsidR="00670BD4" w:rsidRPr="00833BB9" w:rsidRDefault="00833BB9" w:rsidP="008E27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3BB9">
        <w:rPr>
          <w:rFonts w:ascii="Times New Roman" w:hAnsi="Times New Roman"/>
          <w:sz w:val="24"/>
          <w:szCs w:val="24"/>
        </w:rPr>
        <w:t>Авторская программа предусматривает 68</w:t>
      </w:r>
      <w:r w:rsidR="00670BD4" w:rsidRPr="00833BB9">
        <w:rPr>
          <w:rFonts w:ascii="Times New Roman" w:hAnsi="Times New Roman"/>
          <w:sz w:val="24"/>
          <w:szCs w:val="24"/>
        </w:rPr>
        <w:t xml:space="preserve"> часов, из </w:t>
      </w:r>
      <w:r w:rsidRPr="00833BB9">
        <w:rPr>
          <w:rFonts w:ascii="Times New Roman" w:hAnsi="Times New Roman"/>
          <w:sz w:val="24"/>
          <w:szCs w:val="24"/>
        </w:rPr>
        <w:t>расчета 2 учебных часа в неделю.</w:t>
      </w:r>
      <w:r w:rsidR="008E2727" w:rsidRPr="00833BB9">
        <w:rPr>
          <w:rFonts w:ascii="Times New Roman" w:hAnsi="Times New Roman"/>
          <w:sz w:val="24"/>
          <w:szCs w:val="24"/>
        </w:rPr>
        <w:t xml:space="preserve"> </w:t>
      </w:r>
    </w:p>
    <w:p w:rsidR="001A4F3F" w:rsidRPr="0035117F" w:rsidRDefault="00CF628E" w:rsidP="001A4F3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33BB9">
        <w:rPr>
          <w:rFonts w:ascii="Times New Roman" w:hAnsi="Times New Roman"/>
          <w:sz w:val="24"/>
          <w:szCs w:val="24"/>
        </w:rPr>
        <w:t xml:space="preserve">       Распределение учебного времени в рабочей (учебной) п</w:t>
      </w:r>
      <w:r w:rsidR="00833BB9" w:rsidRPr="00833BB9">
        <w:rPr>
          <w:rFonts w:ascii="Times New Roman" w:hAnsi="Times New Roman"/>
          <w:sz w:val="24"/>
          <w:szCs w:val="24"/>
        </w:rPr>
        <w:t>рограмме соответствует авторской программе,</w:t>
      </w:r>
      <w:r w:rsidRPr="00833BB9">
        <w:rPr>
          <w:rFonts w:ascii="Times New Roman" w:hAnsi="Times New Roman"/>
          <w:sz w:val="24"/>
          <w:szCs w:val="24"/>
        </w:rPr>
        <w:t xml:space="preserve"> составляет </w:t>
      </w:r>
      <w:r w:rsidR="00833BB9" w:rsidRPr="00833BB9">
        <w:rPr>
          <w:rFonts w:ascii="Times New Roman" w:hAnsi="Times New Roman"/>
          <w:sz w:val="24"/>
          <w:szCs w:val="24"/>
        </w:rPr>
        <w:t xml:space="preserve">70 часов: 68 часов + 2 ч. резерва, с целью соответствия школьному годовому календарному графику. </w:t>
      </w:r>
      <w:r w:rsidRPr="00833BB9">
        <w:rPr>
          <w:rFonts w:ascii="Times New Roman" w:hAnsi="Times New Roman"/>
          <w:sz w:val="24"/>
          <w:szCs w:val="24"/>
        </w:rPr>
        <w:t>Часы резервного времени могут быть использованы в течение учебного года для корректировки учебной программы, в связи с отсутстви</w:t>
      </w:r>
      <w:r w:rsidR="00833BB9">
        <w:rPr>
          <w:rFonts w:ascii="Times New Roman" w:hAnsi="Times New Roman"/>
          <w:sz w:val="24"/>
          <w:szCs w:val="24"/>
        </w:rPr>
        <w:t>ем возможности замещения. А так</w:t>
      </w:r>
      <w:r w:rsidRPr="00833BB9">
        <w:rPr>
          <w:rFonts w:ascii="Times New Roman" w:hAnsi="Times New Roman"/>
          <w:sz w:val="24"/>
          <w:szCs w:val="24"/>
        </w:rPr>
        <w:t>же на повторение пройденного материала и итоговую проверку знаний учащихся по предмету.</w:t>
      </w:r>
      <w:r w:rsidRPr="0035117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A4F3F" w:rsidRPr="00920914" w:rsidRDefault="001A4F3F" w:rsidP="001A4F3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0914">
        <w:rPr>
          <w:rFonts w:ascii="Times New Roman" w:hAnsi="Times New Roman"/>
          <w:sz w:val="24"/>
          <w:szCs w:val="24"/>
        </w:rPr>
        <w:t xml:space="preserve">Результаты обучения учащихся приведены в разделе «Требования к уровню подготовки обучающихся по данной программе», который полностью соответствует стандарту. Требования направлены на реализацию </w:t>
      </w:r>
      <w:proofErr w:type="spellStart"/>
      <w:r w:rsidRPr="00920914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920914">
        <w:rPr>
          <w:rFonts w:ascii="Times New Roman" w:hAnsi="Times New Roman"/>
          <w:sz w:val="24"/>
          <w:szCs w:val="24"/>
        </w:rPr>
        <w:t xml:space="preserve"> и личностно ориентированного подходов; овладение учащимися знаниями и умениями, значимыми для их социализации, мировоззренческого и духовного развития, позволяющими ориентироваться в окружающем мире, востребованными в повседневной жизни.</w:t>
      </w:r>
    </w:p>
    <w:p w:rsidR="001A4F3F" w:rsidRDefault="001A4F3F" w:rsidP="006119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914" w:rsidRPr="00920914" w:rsidRDefault="00920914" w:rsidP="00920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20914">
        <w:rPr>
          <w:rFonts w:ascii="Times New Roman" w:eastAsia="Times New Roman" w:hAnsi="Times New Roman" w:cs="Times New Roman"/>
          <w:b/>
          <w:bCs/>
          <w:sz w:val="30"/>
          <w:szCs w:val="30"/>
        </w:rPr>
        <w:t>Требования к уровню подготовки обучающихся</w:t>
      </w:r>
    </w:p>
    <w:p w:rsidR="00920914" w:rsidRPr="00920914" w:rsidRDefault="00920914" w:rsidP="0092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20914">
        <w:rPr>
          <w:rFonts w:ascii="Times New Roman" w:eastAsia="Times New Roman" w:hAnsi="Times New Roman" w:cs="Times New Roman"/>
          <w:sz w:val="24"/>
          <w:szCs w:val="24"/>
        </w:rPr>
        <w:t>В результате изучения истории на базовом уровне ученик должен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процессов: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сообществе: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920914" w:rsidRPr="00920914" w:rsidRDefault="00920914" w:rsidP="00920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914">
        <w:rPr>
          <w:rFonts w:ascii="Times New Roman" w:eastAsia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20914" w:rsidRDefault="00920914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914" w:rsidRDefault="00920914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815" w:rsidRDefault="00AB1815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815" w:rsidRDefault="00AB1815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815" w:rsidRDefault="00AB1815" w:rsidP="009209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815" w:rsidRDefault="00AB1815" w:rsidP="00AB18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81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1. Меняющийся облик мира: опыт осмысления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1. Этапы развития исторических знаний.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Зарождение исторической науки, ее особенности в Древнем мире, Средневековье, Новом и Новейшем времени. Причины роста интереса к истории, формирования национальных школ исторической мысли. Особенности развития исторической науки в России. Проблема истинности исторических знаний. Развитие научного подхода к истории. История и другие  гуманитарные, общественно-политические науки.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2. Закономерности и случайности в жизни народов.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Эволюция взглядов на историю человечества. Религиозно-мистические концепции истории. Движущие силы исторического развития в философии XVIII – XIX вв.  становление и развитие  материалистических воззрений на мир.  Марксизм и формационная теория. Вопрос о роли личности в истории, влияние  политических интересов на формирование исторических воззрений. Философия истории в ХХ в.  Особенности цивилизационного  подхода к истории. Проблема критериев прогресса во всемирной истории.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3. Проблемы периодизации всемирной истории.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Принципы периодизации истории человечества. Теория стадий мирового цивилизационного развития. Современные взгляды на этапы развития человечества. Периодизация истории Древнего мира, Средневековья, Нового и Новейшего  времени. Текущий этап всемирной истории и его  особенности.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2. Человечество  на заре своей истории.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4. У истоков рода человечества.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Отличие человеческого общества от иных  природных сообществ. Истоки и факторы эволюции человека, этапы его становления.  Роль речи, трудовой деятельности. Гипотезы о происхождении  человека современного типа.  Первичное расселение человека на Земле,  формирование основных рас людей. Первобытное искусство, ранние религиозные верования, их значение.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5. Неолитическая революция.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Человек и природа. Переход от охоты и собирательства к скотоводству и земледелию, первые неолитические  культуры. Развитие обмена, торговли, зарождение собственности и формирование семьи.  Матриархат и патриархат. Племена и союзы племен. Начало обработки металлов и переход к энеолиту.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3. Первые государства древнего мира.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6. Деспотии Востока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Предпосылки возникновения государства  древности, его функции в Древнем мире. Первые государственные образования в долинах Нила, Тигра, Евфрата, Инда, Хуанхэ. Рабовладение и общественные отношения в государствах древности. Фараоны и жрецы в древнеегипетском обществе. Культура и верования в Древнем Египте.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7. Расширение ареала цивилизации.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Причины слабости первых госуда</w:t>
      </w:r>
      <w:proofErr w:type="gramStart"/>
      <w:r w:rsidRPr="00AB1815">
        <w:rPr>
          <w:color w:val="000000"/>
        </w:rPr>
        <w:t>рств  др</w:t>
      </w:r>
      <w:proofErr w:type="gramEnd"/>
      <w:r w:rsidRPr="00AB1815">
        <w:rPr>
          <w:color w:val="000000"/>
        </w:rPr>
        <w:t>евности. Наступление  железного века, возвышение военных деспотий в Малой Азии и их характерные черты. Империя Дария I. Кастовый строй Индии и его особенности. Китай в эпоху древности. Новый этап духовной жизни человечества, мировоззренческие основы зороастризма, буддизма, конфуцианства.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lastRenderedPageBreak/>
        <w:t>Раздел 4. Античная эпоха в истории человечества.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8. Города – государства Греции и Италии.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Становление цивилизации в Греции. Цивилизация Крита. Микенское и дорийское завоевания. Возникновение городов-государств (полисов) и их экспансия в Средиземноморье.  Становление демократии в Афинах. Общественно-политический строй Спарты. Особенности городов-государств Италии. Возвышение Рима и утверждение республиканского строя. Сравнительный анализ исторического развития древних городов –государств Афин, Спарты, Рима.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9. Борьба за господство над Средиземноморьем.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Развитие  торговли и причины борьбы за господство над побережьем Средиземного моря. Войны между городами – государствами Греции и Персией. Пелопоннесские войны.  Возвышение Македонии и завоевания Александра Македонского. Причины распада  его империи. Взаимодействие культур в Восточном Средиземноморье, эволюция мировоззрения античной Эллады, «чудеса света» Древнего мира.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10. Возвышение  Рима</w:t>
      </w:r>
      <w:r w:rsidRPr="00AB1815">
        <w:rPr>
          <w:color w:val="000000"/>
        </w:rPr>
        <w:t>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Установление господства Рима над Италией.  Пунические войны и их итоги. Завоевание Македонии и городов-государств Греции.  Причины кризиса римской республики, конфликт Рима и городов Италии, восстания рабов и их последствия. Этапы становления Римской империи. Юлий Цезарь и его соперники. Утверждение империи </w:t>
      </w:r>
      <w:proofErr w:type="spellStart"/>
      <w:r w:rsidRPr="00AB1815">
        <w:rPr>
          <w:color w:val="000000"/>
        </w:rPr>
        <w:t>Октавиана</w:t>
      </w:r>
      <w:proofErr w:type="spellEnd"/>
      <w:r w:rsidRPr="00AB1815">
        <w:rPr>
          <w:color w:val="000000"/>
        </w:rPr>
        <w:t xml:space="preserve"> Августа. Тираническое правление в Риме.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5. Крушение империй  древнего мира.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11.  Наступление варваров в Евразии</w:t>
      </w:r>
      <w:r w:rsidRPr="00AB1815">
        <w:rPr>
          <w:color w:val="000000"/>
        </w:rPr>
        <w:t>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Народы Центральной и Восточной Европы во времена Римской империи, жизненный уклад, организация власти. Кочевые племена Азии и Китай. Глобальные изменения климата и начало Великого  переселения народов. Крушение империи </w:t>
      </w:r>
      <w:proofErr w:type="spellStart"/>
      <w:r w:rsidRPr="00AB1815">
        <w:rPr>
          <w:color w:val="000000"/>
        </w:rPr>
        <w:t>Хань</w:t>
      </w:r>
      <w:proofErr w:type="spellEnd"/>
      <w:r w:rsidRPr="00AB1815">
        <w:rPr>
          <w:color w:val="000000"/>
        </w:rPr>
        <w:t xml:space="preserve"> в Китае, упадок Хорезма, </w:t>
      </w:r>
      <w:proofErr w:type="spellStart"/>
      <w:r w:rsidRPr="00AB1815">
        <w:rPr>
          <w:color w:val="000000"/>
        </w:rPr>
        <w:t>Кушанского</w:t>
      </w:r>
      <w:proofErr w:type="spellEnd"/>
      <w:r w:rsidRPr="00AB1815">
        <w:rPr>
          <w:color w:val="000000"/>
        </w:rPr>
        <w:t xml:space="preserve"> царства, Парфии. Особенности христианского учения и его распространение в Римской империи и странах Азии.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12. Закат Римской империи.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Римская империя: от золотого века к упадку. «Солдатские» императоры и упадок рабовладения. Переход к колонату, возвышение крупных землевладельцев. Административная реформа в империи и перенос столицы в Константинополь. Христиане в Римской империи. Превращение христианства в господствующую религию. Наступление варваров и падение Западной Римской империи.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6. Период Раннего Средневековья.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13. Раннефеодальные империи в Европе  и их распад.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Облик раннего феодального общества. Становление феодальной системы взаимоотношений. Система повинностей  крестьянства.  Суверены и вассалы. Причины возникновения крупных раннефеодальных империй и источники их слабости. Роль христианства в обеспечении единства западноевропейской культуры. Церковь  и империя карла Великого, причины ее распада. Норманнские набеги. Создание Священной Римской империи, германской нации.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14. Экспансия ислама.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Аравийские племена в начале  новой эры.  Возникновение исламской религии. Создание Арабского халифата и причины его распада.  Общественно-политическое устройство исламских стран.  Рост религиозных разногласий в исламском мире. Духовная жизнь, наука и культура в исламских странах.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15. Славянские земли в V-IX вв.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lastRenderedPageBreak/>
        <w:t xml:space="preserve">Археологические памятники  и письменные источники по ранней истории славян.  Специфические черты в общественном укладе славян. Расселения   и занятия славян. Западные и южные славяне: Болгарское царство, </w:t>
      </w:r>
      <w:proofErr w:type="spellStart"/>
      <w:r w:rsidRPr="00AB1815">
        <w:rPr>
          <w:color w:val="000000"/>
        </w:rPr>
        <w:t>Великоморская</w:t>
      </w:r>
      <w:proofErr w:type="spellEnd"/>
      <w:r w:rsidRPr="00AB1815">
        <w:rPr>
          <w:color w:val="000000"/>
        </w:rPr>
        <w:t xml:space="preserve"> держава, Древнепольское</w:t>
      </w:r>
      <w:proofErr w:type="gramStart"/>
      <w:r w:rsidRPr="00AB1815">
        <w:rPr>
          <w:color w:val="000000"/>
        </w:rPr>
        <w:t xml:space="preserve"> .</w:t>
      </w:r>
      <w:proofErr w:type="gramEnd"/>
      <w:r w:rsidRPr="00AB1815">
        <w:rPr>
          <w:color w:val="000000"/>
        </w:rPr>
        <w:t xml:space="preserve"> Борьба Византии  и католических государств за контроль над славянскими землями.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16. Возникновение Древнерусского государства.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Восточнославянские союзы племен. Общественное устройство раннеславянских государств. Быт, обычаи и религия славянских племен. Теории происхождения Древнерусского государства. Завоевательные походы великих князей Руси.  Сравнение путей становления Древнерусского государства и раннефеодальных империй в западной Европе и Азии.  Борьба с кочевниками.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17. Византия и Западная Европа.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Особенности социально- экономического и общественно-политического развития Византийской империи. Православие и власть. Византия  и исламский мир.  Попытки реформ в Византии. Раскол между западной и восточной ветвями христианства, его причины и последствия.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18. Русь и Византия.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Превращение Руси  в крупнейшую державу Европы.  Походы Святослава. Причины принятия христианства на Руси.  Христианские и языческие верования. Изменения в быте, духовной жизни восточных славян.  Русь в орбите европейской политики. Формирование аппарата власти Древнерусского государства.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7. Эпоха классического средневековья. XI – XV вв.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19. Феодальная раздробленность Руси.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Русь времен Русской Правды. Феодальная раздробленность как закономерный этап развития общества и государства.  Социально-экономические факторы раздробленности. Сравнительный анализ исторического развития Владимиро-Суздальского, Галицко-Волынского, Смоленского княжеств, Новгорода и Пскова. Оценка  деятельности русских князей. Культура Руси.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20. Западная Европа в XII – XII вв</w:t>
      </w:r>
      <w:r w:rsidRPr="00AB1815">
        <w:rPr>
          <w:color w:val="000000"/>
        </w:rPr>
        <w:t>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Светская власть и Римско-католическая церковь в западной Европе.  Рост городов и развитие светской культуры. Распространение еретических вероучений. Причины начала крестовых походов, создания рыцарских религиозных орденов, учреждения инквизиции. Учение Фомы Аквинского. Крестовые походы и Византия. Заключение  унии православной и католической церквей.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21. Крестовые походы и Русь.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Причины крестовых походов на восток.  Тевтонский орден, орден меченосцев, Ливонский орден. Завоевание крестоносцами Прибалтики. Борьба земель Северо-Западной Руси с крестоносцами и шведскими рыцарями. Роль Александра Невского в разгроме крестоносцев. Ледовое побоище.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22. Монгольские завоевания.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Возвышение державы Чингисхана. Быт и жизнь монгольских племен. Монгольские завоевания в Азии. Походы в Китай, Среднюю Азию, Закавказье. Битва на Калке. Походы Батыя на Русь и в Восточную Европу. Причины побед монголов.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23. Русские земли и монгольское нашествие</w:t>
      </w:r>
      <w:r w:rsidRPr="00AB1815">
        <w:rPr>
          <w:color w:val="000000"/>
        </w:rPr>
        <w:t>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Русские земли между агрессией  с востока и запада: проблема выживания. Золотая орда, Польское и Литовское государства. Политика и военная деятельность Александра Невского и Даниила Галицкого. Русские земли в вассальной зависимости от Золотой Орды. Церковь, культура, политика. Российские историки о последствиях монгольского нашествия на русские земли.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24. Образование централизованных государств в Западной Европе.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lastRenderedPageBreak/>
        <w:t>Рост городов и создание органов сословного представительства в Западной Европе. Социально-экономические и политические предпосылки возникновения централизованных монархий.  Сравнительная характеристика  централизованных государств во Франции, Англии, Испании.  Династические войны.  Столетняя война и пробуждение  национального самосознания в странах Западной Европы. Соотношение церковной и светской власти в общественном развитии западноевропейских государств XIV – XV вв. Особенности положения в Центральной Европе, государствах Германии и Италии.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25. Объединение русских земель вокруг Москвы.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Предпосылки образования централизованного государства на Руси.  Собирание земель вокруг Москвы. Соперничество Москвы, Польши, Литвы, Твери.  Противостояние золотоордынскому игу. Куликовская  битва. Причины ослабления и распада Монгольской державы. Роль Русской Православной церкви в собирании русских земель. Анализ особенностей становления Московского государства и влияния традиций политической и культурной жизни Московского княжества на последующее развитие России. Русь, Европа и Азия в  эпоху классического Средневековья.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8. Позднее Средневековье.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26. Эпоха Великих географических открытий. Завоевание Америки.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Начало Великих географических открытий. Великие путешественники.  Американские цивилизации доколумбовой  эпохи.  Империи майя, ацтеков, инков, особенности их развития, культуры, религии. Первые европейские колониальные завоевания.  Соперничество европейских держав в борьбе за колонии. Итоги колониальной политики для народов Америки и Европы.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27. Западная Европа: новый этап развития.</w:t>
      </w:r>
    </w:p>
    <w:p w:rsidR="00AB1815" w:rsidRPr="00AB1815" w:rsidRDefault="00AB1815" w:rsidP="00AB1815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Мировая торговля и возникновение мануфактурного производства. Развитие международного разделения труда, формирование  единых внутренних рынков.  Огораживание в Англии. Изобретение книгопечатания. Изменение облика городов. Эпоха Возрождения и ее особенности. Период Реформации. Движение гуситов. Крестьянская война в Германии. Распространение  лютеранства, кальвинизма, становление Англиканской церкви. Контрреформация.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28. Абсолютистские монархии в Западной Европе.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 Предпосылки перехода к абсолютизму в странах Западной Европы. Характерные черты  абсолютистских монархий в Англии, Франции. Борьба абсолютных монархов с кланами феодальной знати. Религиозные войны во Франции.  Конфликт между Англией и Шотландией, англо-испанская война. Разгром Непобедимой армады и установление господства английского флота на морях.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29. Усиление центральной власти в России в эпоху Ивана Грозного.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i/>
          <w:iCs/>
          <w:color w:val="000000"/>
        </w:rPr>
        <w:t>Утверждение абсолютизма в России и его особенности. Создание стрелецкого</w:t>
      </w:r>
      <w:r w:rsidRPr="00AB1815">
        <w:rPr>
          <w:rStyle w:val="apple-converted-space"/>
          <w:b/>
          <w:bCs/>
          <w:i/>
          <w:iCs/>
          <w:color w:val="000000"/>
        </w:rPr>
        <w:t> </w:t>
      </w:r>
      <w:r w:rsidRPr="00AB1815">
        <w:rPr>
          <w:color w:val="000000"/>
        </w:rPr>
        <w:t>войска, реформа институтов управления.  Развитие казенных мануфактур. Присоединение к России Казанского,  Астраханского и Ногайского ханств. Ливонская война и ее итоги. Введение опричнины, террор, разорение Новгорода.  Закрепощение крестьянства. Итоги политики Ивана Грозного.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i/>
          <w:iCs/>
          <w:color w:val="000000"/>
        </w:rPr>
        <w:t>Тема 30.  Смутное время в России.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Покорение Сибирского ханства. Политика Бориса Годунова и причины роста недовольства в стране. Самозванцы и их роль в истории России. Лжедмитрий и Польша.  Воцарение В. Шуйского. Восстание И. </w:t>
      </w:r>
      <w:proofErr w:type="spellStart"/>
      <w:r w:rsidRPr="00AB1815">
        <w:rPr>
          <w:color w:val="000000"/>
        </w:rPr>
        <w:t>Болотникова</w:t>
      </w:r>
      <w:proofErr w:type="spellEnd"/>
      <w:r w:rsidRPr="00AB1815">
        <w:rPr>
          <w:color w:val="000000"/>
        </w:rPr>
        <w:t xml:space="preserve"> и польско-шведская интервенция. Польский королевич Владислав -  претендент на престол России. К.Минин и Д, Пожарский и создание народного ополчения. Земский собор 1613г. избрание Михаила Романова на царский престол. Завершение войны с Польшей и Швецией. Значение Смуты в истории России.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31. Тридцатилетняя война (1618-1648)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lastRenderedPageBreak/>
        <w:t>Обострение противоречий в западной и Центральной Европе. Претензии Габсбургов на господство в Европе. Религиозные разногласия. Революция в Нидерландах. Начало Тридцатилетней войны. Чешский, датский и шведский периоды войны. Влияние Смуты в России, войны между Россией, Польшей и Швецией на ход Тридцатилетней войны. Вступление в войну Франции и  разорение германских земель. Вестфальский мир 1648г. и переход к политике защиты  национальных интересов Европы.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32. Государства Азии в  позднем Средневековье.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Особенности развития государств Азии. Возникновение Османской империи и ее завоевания. Падение Константинополя. Общественно-политический строй Османской империи. Индия в XV – XVIII вв.  создание империи Великих Моголов и истоки ее слабости. Иранские завоевания.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9. Европа на новом этапе развития. Середина XVII – XVIII вв.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33. Кризис сословного строя и буржуазная революция в Англии (1640-1660)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Причины обострения противоречий в Англии. Истоки конфликта между королем и парламентом. Новые религиозные течения. «Долгий» парламент и начало гражданской войны. Левеллеры и диггеры. О.Кромвель и его роль в буржуазной революции. Казнь Карла I. И установление республики.  Протекторат Кромвеля. Установление  конституционной монархии в Англии, акт о гражданских правах и его значение.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34. Эпоха Просвещения и просвещенный абсолютизм.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Идеи эпохи Просвещения и их влияние на современников. Особенности идей Просвещения в Англии, Франции и Германии.  Возникновение просвещенного абсолютизма в Австро-Венгрии, Пруссии и других германских государствах. Реформы в Центральной Европе и их влияние на положение крестьянства, развитие мануфактурного производства. Причины ограниченности политики просвещенного абсолютизма.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35. Россия: становление великой державы.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Реформы в России при Алексее Михайловиче. Укрепление основ сословного строя, военно-бюрократической системы  управления страной. Развитие мануфактур, крестьянские восстания. Церковный раскол и укрепление государственного контроля над Церковью. Война с Польшей, Швецией, Турцией, присоединение Левобережной Украины к России.  Преобразования Петра I и их оценка исторической наукой. Русско-шведская война и превращение России в крупнейшую державу Европы.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36. Россия и Европа во второй половине XVIII 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Российская империя в период дворцовых переворотов. Воцарение Екатерины II и политика просвещенного абсолютизма. Развитие мануфактурного производства, торговли. Жалованные грамоты дворянству и городам, судебная реформа. Крестьянские восстания. Укрепление международного положения России. Россия в Семилетней войне (1756-1763). Русско-турецкие войны, разделы Польши.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37. Промышленный переворот в Англии и его последствия.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Политическое развитие Англии накануне промышленного переворота. «славная революция». Тори и виги. Внешняя торговля, укрупнение мануфактур, рост городов. Изобретение паровых машин и замена ручного труда машинами. Зарождение промышленного производства. Положение трудящихся, движение луддитов. Всемирно-историческое значение промышленного переворота. Рост производительности труда, повышение урожайности в Европе, совершенствование военной техники.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38. Мир Востока в XVIII вв.: наступление колониальной системы.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Кризис аграрной цивилизации в странах Востока и его крушения. Ослабление Османской империи. Режим капитуляций в торговле и его последствия. Движение </w:t>
      </w:r>
      <w:proofErr w:type="spellStart"/>
      <w:r w:rsidRPr="00AB1815">
        <w:rPr>
          <w:color w:val="000000"/>
        </w:rPr>
        <w:t>вакхабитов</w:t>
      </w:r>
      <w:proofErr w:type="spellEnd"/>
      <w:r w:rsidRPr="00AB1815">
        <w:rPr>
          <w:color w:val="000000"/>
        </w:rPr>
        <w:t xml:space="preserve">. Начало европейского завоевания Индии, соперничество Англии и Франции. Ост-Индская компания и </w:t>
      </w:r>
      <w:r w:rsidRPr="00AB1815">
        <w:rPr>
          <w:color w:val="000000"/>
        </w:rPr>
        <w:lastRenderedPageBreak/>
        <w:t>захват Бенгалии Китай под властью маньчжурской династии. Политика изоляции. Рост противоречий в Китае и крестьянские восстания. Тайные общества.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Раздел 10. Время потрясений и перемен. Конец XVIII- начало XIX вв.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39. Война за независимость в Северной Америке.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Причины роста противоречий между метрополиями и колониями. Начало войн за независимость. Декларация независимости. Россия, державы континентальной Европы и война в Северной Америке. Учреждение США. Первая и вторая Конституция США. Билль о правах и его значение.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40. Великая  французская революция и ее последствия для Европы.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Франция в конце XVIII в.  Причины кризиса  абсолютизма. Созыв учредительного собрания и начало Великой Французской революции. Политические клубы Парижа и их лидеры. Начало войны Франции с континентальными монархами Европы. Казнь Людовика XVI .  Установление якобинской диктатуры и революционный террор, его причины и итоги. Термидорианский переворот и установление режима Директории. Победы  французских армий. Сравнение развития революций в Англии и Франции.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41. Наполеоновские войны.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Свержение режима директории и учреждение  во Франции монархии. Кодексы Наполеона I. Победа над Австрией и заключение мира с Англией.  Возобновление войны в Европе и присоединение России  к антифранцузской коалиции. Битва под Аустерлицем, разгром Пруссии. </w:t>
      </w:r>
      <w:proofErr w:type="spellStart"/>
      <w:r w:rsidRPr="00AB1815">
        <w:rPr>
          <w:color w:val="000000"/>
        </w:rPr>
        <w:t>Тильзитский</w:t>
      </w:r>
      <w:proofErr w:type="spellEnd"/>
      <w:r w:rsidRPr="00AB1815">
        <w:rPr>
          <w:color w:val="000000"/>
        </w:rPr>
        <w:t xml:space="preserve"> мир и его итоги. Континентальная блокада и ее влияние на экономическое развитие континентальной Европы. Пробуждение гражданского и национального самосознания европейских народов. Вторжение армий Наполеона в Испанию и подъем освободительного движения в Европе против французского господства. Симптом кризиса империи Наполеона.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42. Отечественная война 1812 г.  и крушение империи Наполеона</w:t>
      </w:r>
      <w:proofErr w:type="gramStart"/>
      <w:r w:rsidRPr="00AB1815">
        <w:rPr>
          <w:rStyle w:val="c13"/>
          <w:b/>
          <w:bCs/>
          <w:color w:val="000000"/>
        </w:rPr>
        <w:t xml:space="preserve"> .</w:t>
      </w:r>
      <w:proofErr w:type="gramEnd"/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Успешные войны России против Швеции, Турции, Ирана. Причины обострения отношений  между Россией и Францией. Создание «Великой армии» и начало Отечественной войны 1812г. тактика русской армии. Битва при Бородино и уход русской армии из Москвы. Отступление остатков французской армии и создание  новой антифранцузской коалиции. « Битва народов» под Лейпцигом. Вступление русских войск в Париж</w:t>
      </w:r>
      <w:proofErr w:type="gramStart"/>
      <w:r w:rsidRPr="00AB1815">
        <w:rPr>
          <w:color w:val="000000"/>
        </w:rPr>
        <w:t>.</w:t>
      </w:r>
      <w:proofErr w:type="gramEnd"/>
      <w:r w:rsidRPr="00AB1815">
        <w:rPr>
          <w:color w:val="000000"/>
        </w:rPr>
        <w:t xml:space="preserve"> «</w:t>
      </w:r>
      <w:proofErr w:type="gramStart"/>
      <w:r w:rsidRPr="00AB1815">
        <w:rPr>
          <w:color w:val="000000"/>
        </w:rPr>
        <w:t>с</w:t>
      </w:r>
      <w:proofErr w:type="gramEnd"/>
      <w:r w:rsidRPr="00AB1815">
        <w:rPr>
          <w:color w:val="000000"/>
        </w:rPr>
        <w:t>то дней »Наполеона. Венский конгресс и его итоги.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43. Реакция и революции в Европе. 1820-1840-ые годы.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Создание Священного союза, его цели и принципы.  Причины усиления реакции в Европе. Восстание в Греции и политика России</w:t>
      </w:r>
      <w:proofErr w:type="gramStart"/>
      <w:r w:rsidRPr="00AB1815">
        <w:rPr>
          <w:color w:val="000000"/>
        </w:rPr>
        <w:t xml:space="preserve">., </w:t>
      </w:r>
      <w:proofErr w:type="gramEnd"/>
      <w:r w:rsidRPr="00AB1815">
        <w:rPr>
          <w:color w:val="000000"/>
        </w:rPr>
        <w:t>русско-турецкая война 1828 -1829 гг. революции во Франции и Бельгии в 1830 г. восстание 1830-1831гг. в Польше и священный союз. Революция 1848г во Франции, приход к власти Луи Наполеона. Революции 1848-1949гг. в германских государствах, Австрии, Венгрии, Италии. Роль Российской империи в подавлении революционного движения в центральной Европе. Итоги революций 1848-1849 гг. в европейских странах.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44. Россия в первой         половине XIX 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Политика реформ Александра I, поворот к реакции. Влияние идей Великой французской революции на Россию. Движение декабристов. Внутренняя политика наполеона I. Формирование официальной идеологии. Славянофилы, западники, революционные демократы</w:t>
      </w:r>
      <w:proofErr w:type="gramStart"/>
      <w:r w:rsidRPr="00AB1815">
        <w:rPr>
          <w:color w:val="000000"/>
        </w:rPr>
        <w:t xml:space="preserve">.. </w:t>
      </w:r>
      <w:proofErr w:type="gramEnd"/>
      <w:r w:rsidRPr="00AB1815">
        <w:rPr>
          <w:color w:val="000000"/>
        </w:rPr>
        <w:t>экономическое положение России в середине XIX в. Начало строительства железных дорог, развитие мануфактур. Проявления кризиса системы крепостничества в России.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45.  Россия и «восточный вопрос».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lastRenderedPageBreak/>
        <w:t xml:space="preserve">Возникновение и сущность «восточного вопроса». Захват Францией Алжира. Конфликт между Египтом и Турцией и европейские державы. Попытки реформ в Турции, политика </w:t>
      </w:r>
      <w:proofErr w:type="spellStart"/>
      <w:r w:rsidRPr="00AB1815">
        <w:rPr>
          <w:color w:val="000000"/>
        </w:rPr>
        <w:t>танзимата</w:t>
      </w:r>
      <w:proofErr w:type="spellEnd"/>
      <w:r w:rsidRPr="00AB1815">
        <w:rPr>
          <w:color w:val="000000"/>
        </w:rPr>
        <w:t>. Отношения России и Турции,  политика Николая  в «восточном вопросе». Начало Крымской войны 1853-1856гг. выступление Англии и Франции против России, позиция Австрии. Осада Севастополя. Причины поражения России и итоги Крымской войны.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46. Европа: облик и противоречия промышленной эпохи.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Достижения НТП. Изобретение железных дорог, пароходов, развитие сельхозтехники. Промышленный переворот в США, странах западной и Центральной Европы. Развитие городов, изменение социальной структуры общества. Рост числа фабричных рабочих, развитие рабочего движения. Чартизм в Англии, выступления ткачей Лиона, Силезии.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47. Колониализм и кризис традиционного общества в странах Востока.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Причины активизации колониальной политики европейских держав. Британское завоевание Индии. Колониальная система и восстание сипаев 1857-1859 гг. реформа колониального управления. «Опиумные » войны и восстание тайпинов в Китае. Причины его поражения. Япония в середине XIX. И страны Запада. Реставрация </w:t>
      </w:r>
      <w:proofErr w:type="spellStart"/>
      <w:r w:rsidRPr="00AB1815">
        <w:rPr>
          <w:color w:val="000000"/>
        </w:rPr>
        <w:t>Мейдзи</w:t>
      </w:r>
      <w:proofErr w:type="spellEnd"/>
      <w:r w:rsidRPr="00AB1815">
        <w:rPr>
          <w:color w:val="000000"/>
        </w:rPr>
        <w:t xml:space="preserve"> и ее значение</w:t>
      </w:r>
      <w:proofErr w:type="gramStart"/>
      <w:r w:rsidRPr="00AB1815">
        <w:rPr>
          <w:color w:val="000000"/>
        </w:rPr>
        <w:t xml:space="preserve"> .</w:t>
      </w:r>
      <w:proofErr w:type="gramEnd"/>
      <w:r w:rsidRPr="00AB1815">
        <w:rPr>
          <w:color w:val="000000"/>
        </w:rPr>
        <w:t xml:space="preserve"> Политика модернизации в Японии: опыт и особенности.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48.  Национализм в Европе: возникновение новых индустриальных держав.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Особенности положения в странах Центральной Европы в середине </w:t>
      </w:r>
      <w:proofErr w:type="spellStart"/>
      <w:r w:rsidRPr="00AB1815">
        <w:rPr>
          <w:color w:val="000000"/>
        </w:rPr>
        <w:t>XIXв</w:t>
      </w:r>
      <w:proofErr w:type="spellEnd"/>
      <w:r w:rsidRPr="00AB1815">
        <w:rPr>
          <w:color w:val="000000"/>
        </w:rPr>
        <w:t>. Борьба Пьемонта (Сардиния)за объединение Италии. Война Пьемонта и Франции против Австрии в 1859г. и ее итоги. Восстание на юге Италии и поход войск Гарибальди на юг. Создание королевства Италия. Борьба Пруссии за гегемонию в Германии. Война Пруссии и Австрии против дани в 1864г.  Австро-прусско-итальянская война 1866 г.  Создание Северогерманского союза. Обострение франко-прусских противоречий.  Причины дипломатической изоляции Франции в Европе. Франко-прусская война 187901871гг. создание Германской империи. Падение  режима Наполеона III во Франции. Парижская коммуна. Провозглашение республики во Франции.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49. Страны Западного полушария в XIX.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Испанские колонии в Латинской Америке в начале XIX в.  Подъем освободительного движения в Мексике, Аргентине, Венесуэле в годы наполеоновских войн. Революции в странах Латинской Америки в 1920-ые гг. и достижение ими независимости. Политика США в латинской Америке и провозглашение ими доктрины Монро. Расширение территории США. Американо-мексиканская война. Особенности развития Севера и Юга США.  Конфликт между  северными и южными штатами. Гражданская война в США 1861-1865гг. Победа промышленного Севера и ее значение. Отмена рабовладения в США.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50. Незавершенные преобразования в России: опыт и особенности.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Начало реформ в России. Отмена крепостного права и противоречия политики самодержавия в аграрном вопросе.  Создание системы земского и городского самоуправления. Реформа судебной системы, военная реформа. Восстание в Польше 1863-1864гг. и обострение отношений  России со странами Западной Европы. Русско-турецкая война 1877-1878гг. и итоги Берлинского конгресса.  Рост оппозиционных настроений в обществе. Народничество и «хождение в народ».  Политика контрреформ Александра III . итоги социально-экономического  развития России в пореформенное время. Роль иностранного капитала в России. Первые выступления наемных работников и принятие рабочих законодательств.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51. Завершение  колониального раздела мира. Покорение народов Африки.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Колониальная экспансия Великобритании. Превращение Египта в зависимое государство. Завоевание Судана. Захваты на юге Африки. Англо-бурская война и создание Южно-африканского Союза. Колониальные войны Франции. Захват Западной и Экваториальной Африки, </w:t>
      </w:r>
      <w:r w:rsidRPr="00AB1815">
        <w:rPr>
          <w:color w:val="000000"/>
        </w:rPr>
        <w:lastRenderedPageBreak/>
        <w:t>Мадагаскара, Индокитая. Германия в борьбе за колонии. Создание колониальной империи в Африке. Торгово-экономическая экспансия на Ближнем и Среднем Востоке. Захватническая политика Бельгии, Голландии, Италии, Японии. Влияние колониализма на  положение народов метрополий и колоний.  Причины неудач антиколониальных выступлений. Захватническая политика европейских держав в Китае и доктрина «открытых дверей». Подавление «боксерского» восстания в Китае.</w:t>
      </w:r>
    </w:p>
    <w:p w:rsidR="00AB1815" w:rsidRPr="00AB1815" w:rsidRDefault="00AB1815" w:rsidP="00AB1815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52. Россия – многонациональная империя.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Расширение границ России. Освоение  Поволжья, </w:t>
      </w:r>
      <w:proofErr w:type="spellStart"/>
      <w:r w:rsidRPr="00AB1815">
        <w:rPr>
          <w:color w:val="000000"/>
        </w:rPr>
        <w:t>Приуралья</w:t>
      </w:r>
      <w:proofErr w:type="spellEnd"/>
      <w:r w:rsidRPr="00AB1815">
        <w:rPr>
          <w:color w:val="000000"/>
        </w:rPr>
        <w:t xml:space="preserve">, Северного Кавказа.  Завоевание Сибири, возникновение новых городов. Присоединение Украины, Белоруссии, части польских земель, Прибалтики, Финляндии. Включение в состав Российской империи Закавказья, экспансия в Средней Азии. Изменение этнического, религиозного состава империи в </w:t>
      </w:r>
      <w:proofErr w:type="spellStart"/>
      <w:r w:rsidRPr="00AB1815">
        <w:rPr>
          <w:color w:val="000000"/>
        </w:rPr>
        <w:t>XVIII-XIXв</w:t>
      </w:r>
      <w:proofErr w:type="spellEnd"/>
      <w:r w:rsidRPr="00AB1815">
        <w:rPr>
          <w:color w:val="000000"/>
        </w:rPr>
        <w:t>.  Система управления Россией, национальная политика самодержавия и ее итоги. Особенности политики в отношении казачества, мусульман, поляков, украинцев, белорусов, евреев. Эмиграция из России.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53. Общественно-политическое развитие стран Западной Европы и России  во второй половине XIX.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 xml:space="preserve">Формирование и развитие идей либерализма. Классическая английская политическая экономия. Учение А. Смита, Д, </w:t>
      </w:r>
      <w:proofErr w:type="spellStart"/>
      <w:r w:rsidRPr="00AB1815">
        <w:rPr>
          <w:color w:val="000000"/>
        </w:rPr>
        <w:t>Рикардо</w:t>
      </w:r>
      <w:proofErr w:type="spellEnd"/>
      <w:r w:rsidRPr="00AB1815">
        <w:rPr>
          <w:color w:val="000000"/>
        </w:rPr>
        <w:t>. Консервативные взгляды и их особенности в XIX в.  Возникновение и распространение идей  утопического социализма. Марксизм, основные его черты. Деятельность К.Маркса и Ф. Энгельса по распространению марксистской идеологии в рабочем движении. Российские революционеры, их взгляды и деятельность в странах Западной Европы.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rStyle w:val="c13"/>
          <w:b/>
          <w:bCs/>
          <w:color w:val="000000"/>
        </w:rPr>
        <w:t>Тема 54.  Наука и искусство в XVIII – XIX вв.</w:t>
      </w:r>
    </w:p>
    <w:p w:rsidR="00AB1815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B1815">
        <w:rPr>
          <w:color w:val="000000"/>
        </w:rPr>
        <w:t>Развитие естественно - научных знаний.  Принципы научного подхода к  природным явлениям. Связь науки и практики. Открытие в области химии, физики, биологии, астрономии, математики. Литература конца XVIII в., влияние идей Просвещения. Классицизм и романтизм в первой половине XIX в. Развитие реалистического направления в искусстве. Искусство России и его особенности.</w:t>
      </w:r>
    </w:p>
    <w:p w:rsidR="008E2727" w:rsidRPr="00AB1815" w:rsidRDefault="00AB1815" w:rsidP="00AB181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BA3285" w:rsidRPr="00CB1038" w:rsidRDefault="00BA3285" w:rsidP="00DD46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4F3F" w:rsidRPr="00CB1038" w:rsidRDefault="00183E04" w:rsidP="001A4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page" w:tblpX="744" w:tblpY="383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9296"/>
        <w:gridCol w:w="850"/>
        <w:gridCol w:w="1276"/>
        <w:gridCol w:w="992"/>
        <w:gridCol w:w="1418"/>
        <w:gridCol w:w="1417"/>
      </w:tblGrid>
      <w:tr w:rsidR="00833BB9" w:rsidRPr="00CB1038" w:rsidTr="00833BB9">
        <w:trPr>
          <w:trHeight w:val="4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B9" w:rsidRPr="00CB1038" w:rsidRDefault="00833BB9" w:rsidP="0096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BB9" w:rsidRPr="00CB1038" w:rsidRDefault="00833BB9" w:rsidP="00966A0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BB9" w:rsidRPr="00CB1038" w:rsidRDefault="00833BB9" w:rsidP="0096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33BB9" w:rsidRPr="00CB1038" w:rsidTr="00833BB9">
        <w:trPr>
          <w:cantSplit/>
          <w:trHeight w:val="1134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B9" w:rsidRPr="00CB1038" w:rsidRDefault="00833BB9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B9" w:rsidRPr="00CB1038" w:rsidRDefault="00833BB9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BB9" w:rsidRPr="00CB1038" w:rsidRDefault="00833BB9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BB9" w:rsidRPr="00CB1038" w:rsidRDefault="00833BB9" w:rsidP="00966A0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038">
              <w:rPr>
                <w:rFonts w:ascii="Times New Roman" w:hAnsi="Times New Roman"/>
                <w:sz w:val="24"/>
                <w:szCs w:val="24"/>
              </w:rPr>
              <w:t xml:space="preserve">Изучение нового и </w:t>
            </w:r>
            <w:proofErr w:type="spellStart"/>
            <w:r w:rsidRPr="00CB1038">
              <w:rPr>
                <w:rFonts w:ascii="Times New Roman" w:hAnsi="Times New Roman"/>
                <w:sz w:val="24"/>
                <w:szCs w:val="24"/>
              </w:rPr>
              <w:t>закрп</w:t>
            </w:r>
            <w:proofErr w:type="spellEnd"/>
            <w:r w:rsidRPr="00CB10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33BB9" w:rsidRPr="00CB1038" w:rsidRDefault="00833BB9" w:rsidP="00966A08">
            <w:pPr>
              <w:spacing w:after="0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038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CB1038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AB1815" w:rsidRDefault="00833BB9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1815">
              <w:rPr>
                <w:rFonts w:ascii="Times New Roman" w:hAnsi="Times New Roman"/>
                <w:b/>
                <w:sz w:val="24"/>
                <w:szCs w:val="24"/>
              </w:rPr>
              <w:t>Раздел 1. Меняющийся облик мира: опыт осмысления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исторического знания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Закономерности и случайности в жизни народов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периодизации всемирной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BA32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Человечество на заре своей истории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5E40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истоков рода человеческого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5E40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A5E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7D2A5E" w:rsidRDefault="007D2A5E" w:rsidP="005E40A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A5E">
              <w:rPr>
                <w:rFonts w:ascii="Times New Roman" w:hAnsi="Times New Roman"/>
                <w:b/>
                <w:sz w:val="24"/>
                <w:szCs w:val="24"/>
              </w:rPr>
              <w:t>Раздел 3. Первые государства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AB1815" w:rsidRDefault="007D2A5E" w:rsidP="00966A08">
            <w:pPr>
              <w:spacing w:after="0"/>
              <w:rPr>
                <w:b/>
                <w:sz w:val="24"/>
                <w:szCs w:val="24"/>
              </w:rPr>
            </w:pPr>
            <w:r w:rsidRPr="00AB18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Деспотии Востока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ареала цивилизации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AB1815" w:rsidRDefault="007D2A5E" w:rsidP="00BA32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1815">
              <w:rPr>
                <w:rFonts w:ascii="Times New Roman" w:hAnsi="Times New Roman"/>
                <w:b/>
                <w:sz w:val="24"/>
                <w:szCs w:val="24"/>
              </w:rPr>
              <w:t>Раздел 4. Античная эпоха в истории человечества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AB1815" w:rsidRDefault="007D2A5E" w:rsidP="00966A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8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Города-государства Греции и Италии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господство над Средиземноморьем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7D2A5E" w:rsidP="00611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Возвышение Рима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A5E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7D2A5E" w:rsidRDefault="007D2A5E" w:rsidP="006119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A5E">
              <w:rPr>
                <w:rFonts w:ascii="Times New Roman" w:hAnsi="Times New Roman"/>
                <w:b/>
                <w:sz w:val="24"/>
                <w:szCs w:val="24"/>
              </w:rPr>
              <w:t>Раздел 5. Крушение империй Древнего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7D2A5E" w:rsidRDefault="007D2A5E" w:rsidP="00966A08">
            <w:pPr>
              <w:spacing w:after="0"/>
              <w:rPr>
                <w:b/>
                <w:sz w:val="24"/>
                <w:szCs w:val="24"/>
              </w:rPr>
            </w:pPr>
            <w:r w:rsidRPr="007D2A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5E" w:rsidRPr="00CB1038" w:rsidRDefault="007D2A5E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7D2A5E" w:rsidP="00611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Наступление варваров в Евразии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7D2A5E" w:rsidP="00611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Закат Римской империи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611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«Античная эпоха в истории человечества»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815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AF3F06" w:rsidRDefault="00AB1815" w:rsidP="0061193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3F06">
              <w:rPr>
                <w:rFonts w:ascii="Times New Roman" w:hAnsi="Times New Roman"/>
                <w:b/>
                <w:sz w:val="24"/>
                <w:szCs w:val="24"/>
              </w:rPr>
              <w:t xml:space="preserve">Раздел 6. Период раннего Средневековья. </w:t>
            </w:r>
            <w:r w:rsidRPr="00AF3F06">
              <w:rPr>
                <w:rFonts w:ascii="Times New Roman" w:hAnsi="Times New Roman" w:cs="Times New Roman"/>
                <w:b/>
                <w:sz w:val="24"/>
                <w:szCs w:val="24"/>
              </w:rPr>
              <w:t>V – Χ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AF3F06" w:rsidRDefault="00AB1815" w:rsidP="00966A08">
            <w:pPr>
              <w:spacing w:after="0"/>
              <w:rPr>
                <w:b/>
                <w:sz w:val="24"/>
                <w:szCs w:val="24"/>
              </w:rPr>
            </w:pPr>
            <w:r w:rsidRPr="00AF3F0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15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6119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Раннефеодальные империи в Европе и их распад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337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Экспансия ислама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B1815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Славянские земли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– ΙΧ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Древнерусского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Византия и Западная Европа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Византия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«Период раннего средневековья.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– Χ вв.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AF3F06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CD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ED61CD" w:rsidRDefault="00ED61CD" w:rsidP="00966A0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1CD">
              <w:rPr>
                <w:rFonts w:ascii="Times New Roman" w:hAnsi="Times New Roman"/>
                <w:b/>
                <w:sz w:val="24"/>
                <w:szCs w:val="24"/>
              </w:rPr>
              <w:t xml:space="preserve">Раздел 7. Эпоха классического средневековья. </w:t>
            </w:r>
            <w:r w:rsidRPr="00ED6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ΧΙ – </w:t>
            </w:r>
            <w:r w:rsidRPr="00ED61CD">
              <w:rPr>
                <w:rFonts w:asciiTheme="minorBidi" w:hAnsiTheme="minorBidi"/>
                <w:b/>
                <w:sz w:val="24"/>
                <w:szCs w:val="24"/>
              </w:rPr>
              <w:t>Χ</w:t>
            </w:r>
            <w:r w:rsidRPr="00ED61CD">
              <w:rPr>
                <w:rFonts w:ascii="Times New Roman" w:hAnsi="Times New Roman" w:cs="Times New Roman"/>
                <w:b/>
                <w:sz w:val="24"/>
                <w:szCs w:val="24"/>
              </w:rPr>
              <w:t>V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ED61CD" w:rsidRDefault="00ED61CD" w:rsidP="00966A08">
            <w:pPr>
              <w:spacing w:after="0"/>
              <w:rPr>
                <w:b/>
                <w:sz w:val="24"/>
                <w:szCs w:val="24"/>
              </w:rPr>
            </w:pPr>
            <w:r w:rsidRPr="00ED61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Феодальная раздробленность Руси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Theme="minorBidi" w:hAnsiTheme="minorBidi"/>
                <w:sz w:val="24"/>
                <w:szCs w:val="24"/>
              </w:rPr>
              <w:t xml:space="preserve">ΙΙ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ΧΙΙΙ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Крестовые походы и 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782A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Монгольские завоевания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земли и монгольское нашествие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земли и монгольское нашествие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централизованных государств в Западной Европе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«Русь, Европа и Азия в эпоху классического Средневековья.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ΧΙ – </w:t>
            </w:r>
            <w:r>
              <w:rPr>
                <w:rFonts w:asciiTheme="minorBidi" w:hAnsiTheme="minorBidi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вв.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CD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ED61CD" w:rsidRDefault="00ED61CD" w:rsidP="00ED61C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61CD">
              <w:rPr>
                <w:rFonts w:ascii="Times New Roman" w:hAnsi="Times New Roman"/>
                <w:b/>
                <w:sz w:val="24"/>
                <w:szCs w:val="24"/>
              </w:rPr>
              <w:t xml:space="preserve">Раздел 8. Позднее Средневековья. Европа на рубеже Нового времени. </w:t>
            </w:r>
            <w:r w:rsidRPr="00ED61CD">
              <w:rPr>
                <w:rFonts w:ascii="Times New Roman" w:hAnsi="Times New Roman" w:cs="Times New Roman"/>
                <w:b/>
                <w:sz w:val="24"/>
                <w:szCs w:val="24"/>
              </w:rPr>
              <w:t>Χ</w:t>
            </w:r>
            <w:r w:rsidRPr="00ED61CD">
              <w:rPr>
                <w:rFonts w:asciiTheme="minorBidi" w:hAnsiTheme="minorBidi"/>
                <w:b/>
                <w:sz w:val="24"/>
                <w:szCs w:val="24"/>
              </w:rPr>
              <w:t>V</w:t>
            </w:r>
            <w:r w:rsidRPr="00ED61CD">
              <w:rPr>
                <w:rFonts w:ascii="Times New Roman" w:hAnsi="Times New Roman" w:cs="Times New Roman"/>
                <w:b/>
                <w:sz w:val="24"/>
                <w:szCs w:val="24"/>
              </w:rPr>
              <w:t>Ι – начало ΧVΙΙ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ED61CD" w:rsidRDefault="00ED61CD" w:rsidP="00966A08">
            <w:pPr>
              <w:spacing w:after="0"/>
              <w:rPr>
                <w:b/>
                <w:sz w:val="24"/>
                <w:szCs w:val="24"/>
              </w:rPr>
            </w:pPr>
            <w:r w:rsidRPr="00ED61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Великих географических открытий. Завоевание Америки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Западная Европа: новый этап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Абсолютистские монархии в Западной Европе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центральной власти в России в эпоху Ивана Грозного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966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Смутное время 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Тридцатилетняя война (1618-1648)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Государства Азии в позднем Средневековье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«Позднее Средневековья. Европа на рубеже Нового времени.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</w:t>
            </w:r>
            <w:r>
              <w:rPr>
                <w:rFonts w:asciiTheme="minorBidi" w:hAnsiTheme="minorBidi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 – начало ΧVΙΙ в.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1CD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B87269" w:rsidRDefault="00B87269" w:rsidP="002F05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7269">
              <w:rPr>
                <w:rFonts w:ascii="Times New Roman" w:hAnsi="Times New Roman"/>
                <w:b/>
                <w:sz w:val="24"/>
                <w:szCs w:val="24"/>
              </w:rPr>
              <w:t xml:space="preserve">Раздел 9. Европа на новом этапе развития. Середина 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ΧVΙΙ – </w:t>
            </w:r>
            <w:r w:rsidRPr="00B87269">
              <w:rPr>
                <w:rFonts w:asciiTheme="minorBidi" w:hAnsiTheme="minorBidi"/>
                <w:b/>
                <w:sz w:val="24"/>
                <w:szCs w:val="24"/>
              </w:rPr>
              <w:t>Χ</w:t>
            </w:r>
            <w:r w:rsidRPr="00B87269">
              <w:rPr>
                <w:rFonts w:ascii="Times New Roman" w:hAnsi="Times New Roman" w:cs="Times New Roman"/>
                <w:b/>
                <w:sz w:val="24"/>
                <w:szCs w:val="24"/>
              </w:rPr>
              <w:t>VΙΙΙ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B87269" w:rsidRDefault="00B87269" w:rsidP="002F05EC">
            <w:pPr>
              <w:spacing w:after="0"/>
              <w:rPr>
                <w:b/>
                <w:sz w:val="24"/>
                <w:szCs w:val="24"/>
              </w:rPr>
            </w:pPr>
            <w:r w:rsidRPr="00B8726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CD" w:rsidRPr="00CB1038" w:rsidRDefault="00ED61CD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сословного строя и буржуазная революция в Англии (1640-1660)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Эпоха Просвещения и просвещенный абсолютизм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B9" w:rsidRPr="00CB1038" w:rsidRDefault="00833BB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и Европа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ΧVΙΙΙ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и Европа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ΧVΙΙΙ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Востока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ΧVΙΙΙ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в.: наступление колониальной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«Западная Европа и Россия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ΧVΙΙ – </w:t>
            </w:r>
            <w:r>
              <w:rPr>
                <w:rFonts w:asciiTheme="minorBidi" w:hAnsiTheme="minorBidi"/>
                <w:sz w:val="24"/>
                <w:szCs w:val="24"/>
              </w:rPr>
              <w:t>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VΙΙΙ вв.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260C90" w:rsidRDefault="00B87269" w:rsidP="002F05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C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10. Время потрясений и перемен. Конец </w:t>
            </w:r>
            <w:r w:rsidRPr="00260C90">
              <w:rPr>
                <w:rFonts w:ascii="Times New Roman" w:hAnsi="Times New Roman" w:cs="Times New Roman"/>
                <w:b/>
                <w:sz w:val="24"/>
                <w:szCs w:val="24"/>
              </w:rPr>
              <w:t>ΧVΙΙΙ – начало ΧΙΧ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260C90" w:rsidRDefault="00B87269" w:rsidP="002F05EC">
            <w:pPr>
              <w:spacing w:after="0"/>
              <w:rPr>
                <w:b/>
                <w:sz w:val="24"/>
                <w:szCs w:val="24"/>
              </w:rPr>
            </w:pPr>
            <w:r w:rsidRPr="00260C9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Наполеоновские войны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г. и крушение империи Наполеона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и революции в Европе. 1820-1840-е гг.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и «восточный вопрос»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 по теме «Меняющийся облик мира и Россия»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260C9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260C90" w:rsidRDefault="00641996" w:rsidP="002F05E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C90">
              <w:rPr>
                <w:rFonts w:ascii="Times New Roman" w:hAnsi="Times New Roman"/>
                <w:b/>
                <w:sz w:val="24"/>
                <w:szCs w:val="24"/>
              </w:rPr>
              <w:t>Раздел 11. Становление индустриальной цивилизации. Вторая половина</w:t>
            </w:r>
            <w:r w:rsidRPr="00260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ΧΙΧ</w:t>
            </w:r>
            <w:r w:rsidRPr="00260C90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260C90" w:rsidRDefault="00641996" w:rsidP="002F05EC">
            <w:pPr>
              <w:spacing w:after="0"/>
              <w:rPr>
                <w:b/>
                <w:sz w:val="24"/>
                <w:szCs w:val="24"/>
              </w:rPr>
            </w:pPr>
            <w:r w:rsidRPr="00260C9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Европа: облик и противоречия промышленной эпохи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Колониализм и кризис традиционного общества в странах Востока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Национализм в Европе: возникновение новых индустриальных держав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Страны Западного полушария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Незавершенные преобразования в России: опыт и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269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Незавершенные преобразования в России: опыт и особенности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69" w:rsidRPr="00CB1038" w:rsidRDefault="00B87269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многонациональная империя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Общественно-политическое развитие стран Западной Европы и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и искусство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ΧVΙΙΙ - 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Наука и искусство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ΧVΙΙΙ - 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60C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Обобщающее занятие по теме «Становление индустриальной цивилизации. Вторая половина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ΧΙΧ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996" w:rsidRPr="00CB1038" w:rsidTr="00833BB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0202E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260C90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96" w:rsidRPr="00CB1038" w:rsidRDefault="00641996" w:rsidP="002F05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46C8" w:rsidRDefault="008946C8" w:rsidP="008E2727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024E72" w:rsidRDefault="00024E72" w:rsidP="008E2727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024E72" w:rsidRPr="005C2B53" w:rsidRDefault="00024E72" w:rsidP="00024E7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2B53">
        <w:rPr>
          <w:rFonts w:ascii="Times New Roman" w:hAnsi="Times New Roman" w:cs="Times New Roman"/>
          <w:b/>
          <w:caps/>
          <w:sz w:val="24"/>
          <w:szCs w:val="24"/>
        </w:rPr>
        <w:lastRenderedPageBreak/>
        <w:t>Учебно-методическое обеспечение</w:t>
      </w:r>
      <w:r w:rsidRPr="005C2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E72" w:rsidRDefault="00024E72" w:rsidP="00024E72">
      <w:pPr>
        <w:pStyle w:val="a5"/>
        <w:numPr>
          <w:ilvl w:val="0"/>
          <w:numId w:val="6"/>
        </w:num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24E72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024E72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024E72">
        <w:rPr>
          <w:rFonts w:ascii="Times New Roman" w:hAnsi="Times New Roman"/>
          <w:sz w:val="24"/>
          <w:szCs w:val="24"/>
        </w:rPr>
        <w:t>Козленко</w:t>
      </w:r>
      <w:proofErr w:type="spellEnd"/>
      <w:r w:rsidRPr="00024E72">
        <w:rPr>
          <w:rFonts w:ascii="Times New Roman" w:hAnsi="Times New Roman"/>
          <w:sz w:val="24"/>
          <w:szCs w:val="24"/>
        </w:rPr>
        <w:t xml:space="preserve"> С.И., </w:t>
      </w:r>
      <w:proofErr w:type="spellStart"/>
      <w:r w:rsidRPr="00024E72">
        <w:rPr>
          <w:rFonts w:ascii="Times New Roman" w:hAnsi="Times New Roman"/>
          <w:sz w:val="24"/>
          <w:szCs w:val="24"/>
        </w:rPr>
        <w:t>Загладина</w:t>
      </w:r>
      <w:proofErr w:type="spellEnd"/>
      <w:r w:rsidRPr="00024E72">
        <w:rPr>
          <w:rFonts w:ascii="Times New Roman" w:hAnsi="Times New Roman"/>
          <w:sz w:val="24"/>
          <w:szCs w:val="24"/>
        </w:rPr>
        <w:t xml:space="preserve"> Х.Т. Программа и тематическое планирование курса «История. История России и мира».</w:t>
      </w:r>
    </w:p>
    <w:p w:rsidR="00024E72" w:rsidRDefault="00024E72" w:rsidP="00024E72">
      <w:pPr>
        <w:pStyle w:val="a5"/>
        <w:spacing w:after="0"/>
        <w:rPr>
          <w:rFonts w:ascii="Times New Roman" w:hAnsi="Times New Roman"/>
          <w:sz w:val="24"/>
          <w:szCs w:val="24"/>
        </w:rPr>
      </w:pPr>
      <w:r w:rsidRPr="00024E72">
        <w:rPr>
          <w:rFonts w:ascii="Times New Roman" w:hAnsi="Times New Roman"/>
          <w:sz w:val="24"/>
          <w:szCs w:val="24"/>
        </w:rPr>
        <w:t xml:space="preserve"> 10-11 классы. – 3-е изд., </w:t>
      </w:r>
      <w:proofErr w:type="spellStart"/>
      <w:r w:rsidRPr="00024E72">
        <w:rPr>
          <w:rFonts w:ascii="Times New Roman" w:hAnsi="Times New Roman"/>
          <w:sz w:val="24"/>
          <w:szCs w:val="24"/>
        </w:rPr>
        <w:t>испр</w:t>
      </w:r>
      <w:proofErr w:type="spellEnd"/>
      <w:r w:rsidRPr="00024E72">
        <w:rPr>
          <w:rFonts w:ascii="Times New Roman" w:hAnsi="Times New Roman"/>
          <w:sz w:val="24"/>
          <w:szCs w:val="24"/>
        </w:rPr>
        <w:t>. – М.: ООО «ТИД «Русское слово – РС», 2007. – 112 с.</w:t>
      </w:r>
    </w:p>
    <w:p w:rsidR="00024E72" w:rsidRPr="00F77F8E" w:rsidRDefault="00024E72" w:rsidP="00F77F8E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Загладин</w:t>
      </w:r>
      <w:proofErr w:type="spellEnd"/>
      <w:r>
        <w:rPr>
          <w:rFonts w:ascii="Times New Roman" w:hAnsi="Times New Roman"/>
          <w:sz w:val="24"/>
          <w:szCs w:val="24"/>
        </w:rPr>
        <w:t xml:space="preserve"> Н.В. Симония Н.А. История. История России и мира с древнейших времен до конца </w:t>
      </w:r>
      <w:r>
        <w:rPr>
          <w:rFonts w:ascii="Times New Roman" w:hAnsi="Times New Roman" w:cs="Times New Roman"/>
          <w:sz w:val="24"/>
          <w:szCs w:val="24"/>
        </w:rPr>
        <w:t>ΧΙΧ</w:t>
      </w:r>
      <w:r>
        <w:rPr>
          <w:rFonts w:ascii="Times New Roman" w:hAnsi="Times New Roman"/>
          <w:sz w:val="24"/>
          <w:szCs w:val="24"/>
        </w:rPr>
        <w:t xml:space="preserve"> века: Учебник для 10 класса общеобразовательных учреждений. – 8-е изд. – М.: ООО «ТИД «Русское слово – РС», 2008. – 400 с.</w:t>
      </w:r>
      <w:bookmarkStart w:id="0" w:name="_GoBack"/>
      <w:bookmarkEnd w:id="0"/>
    </w:p>
    <w:p w:rsidR="00024E72" w:rsidRPr="005C2B53" w:rsidRDefault="00024E72" w:rsidP="00024E72">
      <w:pPr>
        <w:spacing w:after="0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024E72" w:rsidRDefault="00024E72" w:rsidP="00024E7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24E72" w:rsidRDefault="00024E72" w:rsidP="00024E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изменений и дополнений в Рабочую программу</w:t>
      </w:r>
    </w:p>
    <w:p w:rsidR="00024E72" w:rsidRDefault="00024E72" w:rsidP="00024E7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предмету</w:t>
      </w:r>
      <w:r>
        <w:rPr>
          <w:rFonts w:ascii="Times New Roman" w:hAnsi="Times New Roman"/>
          <w:sz w:val="24"/>
          <w:szCs w:val="24"/>
          <w:u w:val="single"/>
        </w:rPr>
        <w:t xml:space="preserve">    история 9 класс</w:t>
      </w:r>
    </w:p>
    <w:p w:rsidR="00024E72" w:rsidRDefault="00024E72" w:rsidP="00024E7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6647"/>
        <w:gridCol w:w="2268"/>
        <w:gridCol w:w="3827"/>
      </w:tblGrid>
      <w:tr w:rsidR="00024E72" w:rsidTr="00B56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2" w:rsidRDefault="00024E72" w:rsidP="00B5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2" w:rsidRDefault="00024E72" w:rsidP="00B5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2" w:rsidRDefault="00024E72" w:rsidP="00B5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72" w:rsidRDefault="00024E72" w:rsidP="00B56E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изменений</w:t>
            </w:r>
          </w:p>
        </w:tc>
      </w:tr>
      <w:tr w:rsidR="00024E72" w:rsidTr="00B56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</w:tr>
      <w:tr w:rsidR="00024E72" w:rsidTr="00B56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</w:tr>
      <w:tr w:rsidR="00024E72" w:rsidTr="00B56EE7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6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72" w:rsidRDefault="00024E72" w:rsidP="00B56EE7">
            <w:pPr>
              <w:rPr>
                <w:sz w:val="24"/>
                <w:szCs w:val="24"/>
              </w:rPr>
            </w:pPr>
          </w:p>
        </w:tc>
      </w:tr>
    </w:tbl>
    <w:p w:rsidR="00024E72" w:rsidRDefault="00024E72" w:rsidP="00024E72">
      <w:pPr>
        <w:pStyle w:val="Style2"/>
        <w:widowControl/>
        <w:ind w:firstLine="454"/>
        <w:rPr>
          <w:rStyle w:val="FontStyle11"/>
          <w:b/>
        </w:rPr>
      </w:pPr>
    </w:p>
    <w:p w:rsidR="00024E72" w:rsidRDefault="00024E72" w:rsidP="00024E72">
      <w:pPr>
        <w:pStyle w:val="Style2"/>
        <w:widowControl/>
        <w:ind w:firstLine="454"/>
        <w:rPr>
          <w:rStyle w:val="FontStyle11"/>
          <w:b/>
        </w:rPr>
      </w:pPr>
    </w:p>
    <w:p w:rsidR="00024E72" w:rsidRDefault="00024E72" w:rsidP="00024E72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024E72" w:rsidRDefault="00024E72" w:rsidP="008E2727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74B4" w:rsidRDefault="002B74B4" w:rsidP="001A4F3F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5F24" w:rsidRDefault="00FB5F24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FB5F24" w:rsidRDefault="00FB5F24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8946C8" w:rsidRPr="008946C8" w:rsidRDefault="008946C8" w:rsidP="001A4F3F">
      <w:pPr>
        <w:pStyle w:val="a5"/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1A4F3F" w:rsidRDefault="001A4F3F" w:rsidP="001A4F3F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</w:p>
    <w:p w:rsidR="006866C4" w:rsidRPr="006866C4" w:rsidRDefault="006866C4" w:rsidP="001A4F3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13998" w:rsidRDefault="00B13998" w:rsidP="00B139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13998" w:rsidRDefault="00B13998" w:rsidP="00B139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изменений и дополнений в Рабочую программу</w:t>
      </w:r>
    </w:p>
    <w:p w:rsidR="00B13998" w:rsidRDefault="00B13998" w:rsidP="00B1399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по предмету</w:t>
      </w:r>
      <w:r>
        <w:rPr>
          <w:rFonts w:ascii="Times New Roman" w:hAnsi="Times New Roman"/>
          <w:sz w:val="24"/>
          <w:szCs w:val="24"/>
          <w:u w:val="single"/>
        </w:rPr>
        <w:t xml:space="preserve">    история 10 класс</w:t>
      </w:r>
    </w:p>
    <w:p w:rsidR="00B13998" w:rsidRDefault="00B13998" w:rsidP="00B1399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6080"/>
        <w:gridCol w:w="2693"/>
        <w:gridCol w:w="3827"/>
      </w:tblGrid>
      <w:tr w:rsidR="00B13998" w:rsidTr="00894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98" w:rsidRDefault="00B13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внесения изменений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98" w:rsidRDefault="00B13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изменений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98" w:rsidRDefault="00B13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98" w:rsidRDefault="00B13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изменений</w:t>
            </w:r>
          </w:p>
        </w:tc>
      </w:tr>
      <w:tr w:rsidR="00B13998" w:rsidTr="00894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</w:tr>
      <w:tr w:rsidR="00B13998" w:rsidTr="00894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</w:tr>
      <w:tr w:rsidR="00B13998" w:rsidTr="00894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</w:tr>
      <w:tr w:rsidR="00B13998" w:rsidTr="008946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98" w:rsidRDefault="00B13998">
            <w:pPr>
              <w:rPr>
                <w:sz w:val="24"/>
                <w:szCs w:val="24"/>
              </w:rPr>
            </w:pPr>
          </w:p>
        </w:tc>
      </w:tr>
    </w:tbl>
    <w:p w:rsidR="00B13998" w:rsidRDefault="00B13998" w:rsidP="00B13998">
      <w:pPr>
        <w:pStyle w:val="Style2"/>
        <w:widowControl/>
        <w:ind w:firstLine="454"/>
        <w:rPr>
          <w:rStyle w:val="FontStyle11"/>
          <w:b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B13998" w:rsidRDefault="00B13998" w:rsidP="00B13998">
      <w:pPr>
        <w:pStyle w:val="Style2"/>
        <w:widowControl/>
        <w:ind w:firstLine="454"/>
        <w:rPr>
          <w:rStyle w:val="FontStyle11"/>
          <w:b/>
          <w:sz w:val="28"/>
          <w:szCs w:val="28"/>
        </w:rPr>
      </w:pPr>
    </w:p>
    <w:p w:rsidR="001A4F3F" w:rsidRPr="00CB1038" w:rsidRDefault="001A4F3F" w:rsidP="001A4F3F">
      <w:pPr>
        <w:rPr>
          <w:sz w:val="24"/>
          <w:szCs w:val="24"/>
        </w:rPr>
      </w:pPr>
    </w:p>
    <w:p w:rsidR="001A4F3F" w:rsidRPr="00CB1038" w:rsidRDefault="001A4F3F" w:rsidP="001A4F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4F3F" w:rsidRPr="00CB1038" w:rsidRDefault="001A4F3F" w:rsidP="001A4F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A4F3F" w:rsidRPr="00CB1038" w:rsidRDefault="001A4F3F" w:rsidP="001A4F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8DA" w:rsidRPr="00CB1038" w:rsidRDefault="009218DA" w:rsidP="001A4F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18DA" w:rsidRPr="00CB1038" w:rsidSect="002B74B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502"/>
    <w:multiLevelType w:val="hybridMultilevel"/>
    <w:tmpl w:val="16B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47089"/>
    <w:multiLevelType w:val="hybridMultilevel"/>
    <w:tmpl w:val="A4A87122"/>
    <w:lvl w:ilvl="0" w:tplc="995A90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0F9F"/>
    <w:multiLevelType w:val="hybridMultilevel"/>
    <w:tmpl w:val="12D037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D355D1"/>
    <w:multiLevelType w:val="hybridMultilevel"/>
    <w:tmpl w:val="E9E0E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4F3F"/>
    <w:rsid w:val="000042F5"/>
    <w:rsid w:val="00024E72"/>
    <w:rsid w:val="000545F8"/>
    <w:rsid w:val="000874CB"/>
    <w:rsid w:val="000A0F4E"/>
    <w:rsid w:val="000A2EA0"/>
    <w:rsid w:val="000B597A"/>
    <w:rsid w:val="000D33FC"/>
    <w:rsid w:val="000E1812"/>
    <w:rsid w:val="00183888"/>
    <w:rsid w:val="00183E04"/>
    <w:rsid w:val="001908C0"/>
    <w:rsid w:val="001A23B5"/>
    <w:rsid w:val="001A4F3F"/>
    <w:rsid w:val="001C353D"/>
    <w:rsid w:val="001C4E77"/>
    <w:rsid w:val="001F13F9"/>
    <w:rsid w:val="0020202E"/>
    <w:rsid w:val="00253169"/>
    <w:rsid w:val="002568A1"/>
    <w:rsid w:val="00260C90"/>
    <w:rsid w:val="0027162F"/>
    <w:rsid w:val="00280DDB"/>
    <w:rsid w:val="002918FC"/>
    <w:rsid w:val="002B74B4"/>
    <w:rsid w:val="002F05EC"/>
    <w:rsid w:val="0033778A"/>
    <w:rsid w:val="00344CCF"/>
    <w:rsid w:val="0035117F"/>
    <w:rsid w:val="003E3111"/>
    <w:rsid w:val="00407863"/>
    <w:rsid w:val="004133D2"/>
    <w:rsid w:val="0043468D"/>
    <w:rsid w:val="00582BDC"/>
    <w:rsid w:val="005E40A9"/>
    <w:rsid w:val="005F69E4"/>
    <w:rsid w:val="00606C0E"/>
    <w:rsid w:val="00611939"/>
    <w:rsid w:val="00641996"/>
    <w:rsid w:val="00670BD4"/>
    <w:rsid w:val="00671D88"/>
    <w:rsid w:val="006866C4"/>
    <w:rsid w:val="006B081E"/>
    <w:rsid w:val="006B7A59"/>
    <w:rsid w:val="006C100E"/>
    <w:rsid w:val="007218A8"/>
    <w:rsid w:val="0073096A"/>
    <w:rsid w:val="00763886"/>
    <w:rsid w:val="00782AF2"/>
    <w:rsid w:val="007A1673"/>
    <w:rsid w:val="007B1707"/>
    <w:rsid w:val="007D2A5E"/>
    <w:rsid w:val="008101F2"/>
    <w:rsid w:val="0081237E"/>
    <w:rsid w:val="00833BB9"/>
    <w:rsid w:val="00842888"/>
    <w:rsid w:val="008946C8"/>
    <w:rsid w:val="008D4B2B"/>
    <w:rsid w:val="008E2727"/>
    <w:rsid w:val="00920914"/>
    <w:rsid w:val="009218DA"/>
    <w:rsid w:val="00943003"/>
    <w:rsid w:val="00945974"/>
    <w:rsid w:val="00966A08"/>
    <w:rsid w:val="009A1947"/>
    <w:rsid w:val="009A4584"/>
    <w:rsid w:val="009F3266"/>
    <w:rsid w:val="00A12AE0"/>
    <w:rsid w:val="00A46D2D"/>
    <w:rsid w:val="00A61F3E"/>
    <w:rsid w:val="00A63C59"/>
    <w:rsid w:val="00A858D7"/>
    <w:rsid w:val="00AA7182"/>
    <w:rsid w:val="00AB08E9"/>
    <w:rsid w:val="00AB1815"/>
    <w:rsid w:val="00AE1F29"/>
    <w:rsid w:val="00AE253A"/>
    <w:rsid w:val="00AF3F06"/>
    <w:rsid w:val="00AF5A82"/>
    <w:rsid w:val="00B065ED"/>
    <w:rsid w:val="00B13998"/>
    <w:rsid w:val="00B87269"/>
    <w:rsid w:val="00B87CD1"/>
    <w:rsid w:val="00BA3285"/>
    <w:rsid w:val="00BB4215"/>
    <w:rsid w:val="00BB6DBF"/>
    <w:rsid w:val="00BB763D"/>
    <w:rsid w:val="00C5283C"/>
    <w:rsid w:val="00C86E5A"/>
    <w:rsid w:val="00CB1038"/>
    <w:rsid w:val="00CC5204"/>
    <w:rsid w:val="00CF628E"/>
    <w:rsid w:val="00D14329"/>
    <w:rsid w:val="00D40219"/>
    <w:rsid w:val="00D56311"/>
    <w:rsid w:val="00D84229"/>
    <w:rsid w:val="00DA4BDB"/>
    <w:rsid w:val="00DD2DF2"/>
    <w:rsid w:val="00DD4665"/>
    <w:rsid w:val="00E33F11"/>
    <w:rsid w:val="00EB1E89"/>
    <w:rsid w:val="00ED5483"/>
    <w:rsid w:val="00ED61CD"/>
    <w:rsid w:val="00EE27EA"/>
    <w:rsid w:val="00F0138E"/>
    <w:rsid w:val="00F66CC9"/>
    <w:rsid w:val="00F77F8E"/>
    <w:rsid w:val="00F83260"/>
    <w:rsid w:val="00F8677F"/>
    <w:rsid w:val="00FA6F2D"/>
    <w:rsid w:val="00FB4134"/>
    <w:rsid w:val="00FB5F24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F3F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A4F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4F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A08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344CCF"/>
    <w:rPr>
      <w:color w:val="808080"/>
    </w:rPr>
  </w:style>
  <w:style w:type="paragraph" w:customStyle="1" w:styleId="Style2">
    <w:name w:val="Style2"/>
    <w:basedOn w:val="a"/>
    <w:uiPriority w:val="99"/>
    <w:rsid w:val="00B13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B13998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2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1815"/>
  </w:style>
  <w:style w:type="paragraph" w:customStyle="1" w:styleId="c0">
    <w:name w:val="c0"/>
    <w:basedOn w:val="a"/>
    <w:rsid w:val="00AB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B1815"/>
  </w:style>
  <w:style w:type="paragraph" w:customStyle="1" w:styleId="c14">
    <w:name w:val="c14"/>
    <w:basedOn w:val="a"/>
    <w:rsid w:val="00AB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B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06314-8EF1-4482-8131-0E27258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18</Pages>
  <Words>5312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47</cp:revision>
  <cp:lastPrinted>2014-02-08T05:21:00Z</cp:lastPrinted>
  <dcterms:created xsi:type="dcterms:W3CDTF">2011-11-17T07:34:00Z</dcterms:created>
  <dcterms:modified xsi:type="dcterms:W3CDTF">2017-04-26T08:21:00Z</dcterms:modified>
</cp:coreProperties>
</file>